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97" w:rsidRPr="00DA0897" w:rsidRDefault="00DA0897" w:rsidP="00DA0897">
      <w:pPr>
        <w:spacing w:after="0"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МИНИСТЕРСТВО ОБРАЗОВАНИЯ И НАУКИ РОССИЙСКОЙ ФЕДЕРАЦИИ</w:t>
      </w:r>
    </w:p>
    <w:p w:rsidR="00DA0897" w:rsidRPr="00DA0897" w:rsidRDefault="00DA0897" w:rsidP="00DA0897">
      <w:pPr>
        <w:spacing w:after="0"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Письмо</w:t>
      </w:r>
    </w:p>
    <w:p w:rsidR="00DA0897" w:rsidRPr="00DA0897" w:rsidRDefault="00DA0897" w:rsidP="00DA0897">
      <w:pPr>
        <w:spacing w:after="0"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 xml:space="preserve">от 25 Марта 2011 г. N 03-175 </w:t>
      </w:r>
    </w:p>
    <w:p w:rsidR="00DA0897" w:rsidRPr="00DA0897" w:rsidRDefault="00DA0897" w:rsidP="00DA0897">
      <w:pPr>
        <w:spacing w:after="0"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"О повторном прохождении государственной (итоговой) аттестации лицами, освоившими основные общеобразовательные программы среднего (полного) общего образования, но получившими справку об обучении в образовательном учреждении"</w:t>
      </w:r>
    </w:p>
    <w:p w:rsidR="00DA0897" w:rsidRPr="00DA0897" w:rsidRDefault="00DA0897" w:rsidP="00DA0897">
      <w:pPr>
        <w:spacing w:after="0"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 xml:space="preserve">  </w:t>
      </w:r>
    </w:p>
    <w:p w:rsidR="00DA0897" w:rsidRPr="00DA0897" w:rsidRDefault="00DA0897" w:rsidP="00FD35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 xml:space="preserve">Департамент общего образования </w:t>
      </w:r>
      <w:proofErr w:type="spellStart"/>
      <w:r w:rsidRPr="00DA0897">
        <w:rPr>
          <w:rFonts w:ascii="Times New Roman" w:eastAsia="Times New Roman" w:hAnsi="Times New Roman" w:cs="Times New Roman"/>
          <w:sz w:val="24"/>
          <w:szCs w:val="24"/>
          <w:lang w:eastAsia="ru-RU"/>
        </w:rPr>
        <w:t>Минобрнауки</w:t>
      </w:r>
      <w:proofErr w:type="spellEnd"/>
      <w:r w:rsidRPr="00DA0897">
        <w:rPr>
          <w:rFonts w:ascii="Times New Roman" w:eastAsia="Times New Roman" w:hAnsi="Times New Roman" w:cs="Times New Roman"/>
          <w:sz w:val="24"/>
          <w:szCs w:val="24"/>
          <w:lang w:eastAsia="ru-RU"/>
        </w:rPr>
        <w:t xml:space="preserve"> России в связи с поступающими обращениями по вопросам, связанным с организацией повторного прохождения государственной (итоговой) аттестации лиц, освоивших основные общеобразовательные программы среднего (полного) общего образования, но получивших справку об обучении в образовательном учреждении, разъясняет.</w:t>
      </w:r>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DA0897">
        <w:rPr>
          <w:rFonts w:ascii="Times New Roman" w:eastAsia="Times New Roman" w:hAnsi="Times New Roman" w:cs="Times New Roman"/>
          <w:sz w:val="24"/>
          <w:szCs w:val="24"/>
          <w:lang w:eastAsia="ru-RU"/>
        </w:rPr>
        <w:t xml:space="preserve">В соответствии с абзацем вторым части 6 статьи 27 Закона Российской Федерации "Об образовании" (далее - Закон) и пунктом 31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w:t>
      </w:r>
      <w:proofErr w:type="spellStart"/>
      <w:r w:rsidRPr="00DA0897">
        <w:rPr>
          <w:rFonts w:ascii="Times New Roman" w:eastAsia="Times New Roman" w:hAnsi="Times New Roman" w:cs="Times New Roman"/>
          <w:sz w:val="24"/>
          <w:szCs w:val="24"/>
          <w:lang w:eastAsia="ru-RU"/>
        </w:rPr>
        <w:t>Минобрнауки</w:t>
      </w:r>
      <w:proofErr w:type="spellEnd"/>
      <w:r w:rsidRPr="00DA0897">
        <w:rPr>
          <w:rFonts w:ascii="Times New Roman" w:eastAsia="Times New Roman" w:hAnsi="Times New Roman" w:cs="Times New Roman"/>
          <w:sz w:val="24"/>
          <w:szCs w:val="24"/>
          <w:lang w:eastAsia="ru-RU"/>
        </w:rPr>
        <w:t xml:space="preserve"> России от 28 ноября 2008 г. N 362 (зарегистрирован Минюстом России 13 января 2009 г., регистрационный N 13065) (в редакции</w:t>
      </w:r>
      <w:proofErr w:type="gramEnd"/>
      <w:r w:rsidRPr="00DA0897">
        <w:rPr>
          <w:rFonts w:ascii="Times New Roman" w:eastAsia="Times New Roman" w:hAnsi="Times New Roman" w:cs="Times New Roman"/>
          <w:sz w:val="24"/>
          <w:szCs w:val="24"/>
          <w:lang w:eastAsia="ru-RU"/>
        </w:rPr>
        <w:t xml:space="preserve"> </w:t>
      </w:r>
      <w:proofErr w:type="gramStart"/>
      <w:r w:rsidRPr="00DA0897">
        <w:rPr>
          <w:rFonts w:ascii="Times New Roman" w:eastAsia="Times New Roman" w:hAnsi="Times New Roman" w:cs="Times New Roman"/>
          <w:sz w:val="24"/>
          <w:szCs w:val="24"/>
          <w:lang w:eastAsia="ru-RU"/>
        </w:rPr>
        <w:t xml:space="preserve">Приказа </w:t>
      </w:r>
      <w:proofErr w:type="spellStart"/>
      <w:r w:rsidRPr="00DA0897">
        <w:rPr>
          <w:rFonts w:ascii="Times New Roman" w:eastAsia="Times New Roman" w:hAnsi="Times New Roman" w:cs="Times New Roman"/>
          <w:sz w:val="24"/>
          <w:szCs w:val="24"/>
          <w:lang w:eastAsia="ru-RU"/>
        </w:rPr>
        <w:t>Минобрнауки</w:t>
      </w:r>
      <w:proofErr w:type="spellEnd"/>
      <w:r w:rsidRPr="00DA0897">
        <w:rPr>
          <w:rFonts w:ascii="Times New Roman" w:eastAsia="Times New Roman" w:hAnsi="Times New Roman" w:cs="Times New Roman"/>
          <w:sz w:val="24"/>
          <w:szCs w:val="24"/>
          <w:lang w:eastAsia="ru-RU"/>
        </w:rPr>
        <w:t xml:space="preserve"> России от 30 января 2009 г. N 16) (далее - Положение), 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и, как следствие, получившим справку об</w:t>
      </w:r>
      <w:proofErr w:type="gramEnd"/>
      <w:r w:rsidRPr="00DA0897">
        <w:rPr>
          <w:rFonts w:ascii="Times New Roman" w:eastAsia="Times New Roman" w:hAnsi="Times New Roman" w:cs="Times New Roman"/>
          <w:sz w:val="24"/>
          <w:szCs w:val="24"/>
          <w:lang w:eastAsia="ru-RU"/>
        </w:rPr>
        <w:t xml:space="preserve"> </w:t>
      </w:r>
      <w:proofErr w:type="gramStart"/>
      <w:r w:rsidRPr="00DA0897">
        <w:rPr>
          <w:rFonts w:ascii="Times New Roman" w:eastAsia="Times New Roman" w:hAnsi="Times New Roman" w:cs="Times New Roman"/>
          <w:sz w:val="24"/>
          <w:szCs w:val="24"/>
          <w:lang w:eastAsia="ru-RU"/>
        </w:rPr>
        <w:t>обучении</w:t>
      </w:r>
      <w:proofErr w:type="gramEnd"/>
      <w:r w:rsidRPr="00DA0897">
        <w:rPr>
          <w:rFonts w:ascii="Times New Roman" w:eastAsia="Times New Roman" w:hAnsi="Times New Roman" w:cs="Times New Roman"/>
          <w:sz w:val="24"/>
          <w:szCs w:val="24"/>
          <w:lang w:eastAsia="ru-RU"/>
        </w:rPr>
        <w:t xml:space="preserve"> в образовательном учреждении,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указанным Положением.</w:t>
      </w:r>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Учитывая возрастные ограничения к требованию об обязательности общего образования, установленные частью 4 статьи 19 Закона, органы местного самоуправления, осуществляющие управление в сфере образования, должны проводить следующие мероприятия с данными категориями выпускников:</w:t>
      </w:r>
    </w:p>
    <w:p w:rsidR="00DA0897" w:rsidRPr="00DA0897" w:rsidRDefault="00DA0897" w:rsidP="00FD35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 xml:space="preserve">1. </w:t>
      </w:r>
      <w:proofErr w:type="gramStart"/>
      <w:r w:rsidRPr="00DA0897">
        <w:rPr>
          <w:rFonts w:ascii="Times New Roman" w:eastAsia="Times New Roman" w:hAnsi="Times New Roman" w:cs="Times New Roman"/>
          <w:sz w:val="24"/>
          <w:szCs w:val="24"/>
          <w:lang w:eastAsia="ru-RU"/>
        </w:rPr>
        <w:t>Лицам, не завершившим среднего (полного) общего образования (т.е. не получившим допуск к государственной (итоговой) аттестации) и не достигшим возраста восемнадцати лет, должно быть обеспечено повторное получение бесплатного среднего (полного) общего образования (в том числе при необходимости по индивидуальному учебному плану) с последующим прохождением промежуточной аттестации, получения допуска к государственной (итоговой) аттестации и прохождением государственной (итоговой) аттестации в установленном порядке</w:t>
      </w:r>
      <w:proofErr w:type="gramEnd"/>
      <w:r w:rsidRPr="00DA0897">
        <w:rPr>
          <w:rFonts w:ascii="Times New Roman" w:eastAsia="Times New Roman" w:hAnsi="Times New Roman" w:cs="Times New Roman"/>
          <w:sz w:val="24"/>
          <w:szCs w:val="24"/>
          <w:lang w:eastAsia="ru-RU"/>
        </w:rPr>
        <w:t>.</w:t>
      </w:r>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Форма повторного получения среднего (полного) общего образования и образовательные учреждения выбираются родителями (законными представителями) таких выпускников.</w:t>
      </w:r>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DA0897">
        <w:rPr>
          <w:rFonts w:ascii="Times New Roman" w:eastAsia="Times New Roman" w:hAnsi="Times New Roman" w:cs="Times New Roman"/>
          <w:sz w:val="24"/>
          <w:szCs w:val="24"/>
          <w:lang w:eastAsia="ru-RU"/>
        </w:rPr>
        <w:t>Зачисление, организация образовательного процесса, проведение промежуточных аттестаций, подача заявлений на прохождение государственной (итоговой) аттестации и принятие решения о допуске к государственной (итоговой) аттестации таких выпускников осуществляются в установленном законодательством Российской Федерации порядке.</w:t>
      </w:r>
      <w:proofErr w:type="gramEnd"/>
    </w:p>
    <w:p w:rsidR="00DA0897" w:rsidRPr="00DA0897" w:rsidRDefault="00DA0897" w:rsidP="00FD35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lastRenderedPageBreak/>
        <w:t xml:space="preserve">2. </w:t>
      </w:r>
      <w:proofErr w:type="gramStart"/>
      <w:r w:rsidRPr="00DA0897">
        <w:rPr>
          <w:rFonts w:ascii="Times New Roman" w:eastAsia="Times New Roman" w:hAnsi="Times New Roman" w:cs="Times New Roman"/>
          <w:sz w:val="24"/>
          <w:szCs w:val="24"/>
          <w:lang w:eastAsia="ru-RU"/>
        </w:rPr>
        <w:t>Лицам, допущенным к государственной (итоговой) аттестации, но ее не прошедшим (по причине неявки, длительной болезни и др.) или получившим на государственной (итоговой) аттестации неудовлетворительные результаты, должен быть обеспечен допуск к повторному прохождению государственной (итоговой) аттестации.</w:t>
      </w:r>
      <w:proofErr w:type="gramEnd"/>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Для этого до 1 марта такие выпускники подают в аккредитованное образовательное учреждение, реализующее основные общеобразовательные программы, заявление на участие в государственной (итоговой) аттестации. К заявлению прилагается копия справки об обучении в образовательном учреждении.</w:t>
      </w:r>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Если выпускником был получен неудовлетворительный результат по одному из обязательных общеобразовательных предметов, то он проходит повторную государственную (итоговую) аттестацию только по данному предмету. Обязательный общеобразовательный предмет, по которому выпускник получил удовлетворительный результат, и любой из заявленных общеобразовательных предметов по выбору он пересдает на добровольной основе.</w:t>
      </w:r>
    </w:p>
    <w:p w:rsidR="00DA0897" w:rsidRPr="00DA0897" w:rsidRDefault="00DA0897" w:rsidP="00FD35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 xml:space="preserve">3. </w:t>
      </w:r>
      <w:proofErr w:type="gramStart"/>
      <w:r w:rsidRPr="00DA0897">
        <w:rPr>
          <w:rFonts w:ascii="Times New Roman" w:eastAsia="Times New Roman" w:hAnsi="Times New Roman" w:cs="Times New Roman"/>
          <w:sz w:val="24"/>
          <w:szCs w:val="24"/>
          <w:lang w:eastAsia="ru-RU"/>
        </w:rPr>
        <w:t>Лица, не завершившие среднего (полного) общего образования, не прошедшие государственной (итоговой) аттестации или получившие на государственной (итоговой) аттестации неудовлетворительные результаты и достигшие при этом возраста восемнадцати лет, принимают решение о повторном получении бесплатного среднего (полного) общего образования и прохождении государственной (итоговой) аттестации самостоятельно.</w:t>
      </w:r>
      <w:proofErr w:type="gramEnd"/>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Органы местного самоуправления, осуществляющие управление в сфере образования, создают условия для получения такими лицами бесплатного среднего (полного) общего образования и прохождения ими государственной (итоговой) аттестации.</w:t>
      </w:r>
    </w:p>
    <w:p w:rsidR="00DA0897" w:rsidRPr="00DA0897" w:rsidRDefault="00DA0897" w:rsidP="00FD354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Кроме того, частью 6 статьи 19 Закона предусмотрено, что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им общего образования. Такие выпускники могут на базе основного общего образования повторно пройти обучение в образовательных учреждениях начального профессионального или среднего профессионального образования по основным общеобразовательным программам среднего (полного) общего образования и получить профессиональное образование.</w:t>
      </w:r>
    </w:p>
    <w:p w:rsidR="00DA0897" w:rsidRPr="00DA0897" w:rsidRDefault="00DA0897" w:rsidP="00DA0897">
      <w:pPr>
        <w:spacing w:after="0"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 xml:space="preserve">  </w:t>
      </w:r>
    </w:p>
    <w:p w:rsidR="00DA0897" w:rsidRPr="00DA0897" w:rsidRDefault="00DA0897" w:rsidP="00DA0897">
      <w:pPr>
        <w:spacing w:before="100" w:beforeAutospacing="1" w:after="100" w:afterAutospacing="1"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Директор Департамента</w:t>
      </w:r>
    </w:p>
    <w:p w:rsidR="00DA0897" w:rsidRPr="00DA0897" w:rsidRDefault="00DA0897" w:rsidP="00DA0897">
      <w:pPr>
        <w:spacing w:before="100" w:beforeAutospacing="1" w:after="100" w:afterAutospacing="1" w:line="240" w:lineRule="auto"/>
        <w:rPr>
          <w:rFonts w:ascii="Times New Roman" w:eastAsia="Times New Roman" w:hAnsi="Times New Roman" w:cs="Times New Roman"/>
          <w:sz w:val="24"/>
          <w:szCs w:val="24"/>
          <w:lang w:eastAsia="ru-RU"/>
        </w:rPr>
      </w:pPr>
      <w:r w:rsidRPr="00DA0897">
        <w:rPr>
          <w:rFonts w:ascii="Times New Roman" w:eastAsia="Times New Roman" w:hAnsi="Times New Roman" w:cs="Times New Roman"/>
          <w:sz w:val="24"/>
          <w:szCs w:val="24"/>
          <w:lang w:eastAsia="ru-RU"/>
        </w:rPr>
        <w:t>Е.Л.</w:t>
      </w:r>
      <w:r w:rsidR="00F2323C">
        <w:rPr>
          <w:rFonts w:ascii="Times New Roman" w:eastAsia="Times New Roman" w:hAnsi="Times New Roman" w:cs="Times New Roman"/>
          <w:sz w:val="24"/>
          <w:szCs w:val="24"/>
          <w:lang w:eastAsia="ru-RU"/>
        </w:rPr>
        <w:t xml:space="preserve"> </w:t>
      </w:r>
      <w:r w:rsidRPr="00DA0897">
        <w:rPr>
          <w:rFonts w:ascii="Times New Roman" w:eastAsia="Times New Roman" w:hAnsi="Times New Roman" w:cs="Times New Roman"/>
          <w:sz w:val="24"/>
          <w:szCs w:val="24"/>
          <w:lang w:eastAsia="ru-RU"/>
        </w:rPr>
        <w:t>НИЗИЕНКО</w:t>
      </w:r>
    </w:p>
    <w:p w:rsidR="00BB399F" w:rsidRDefault="00BB399F"/>
    <w:sectPr w:rsidR="00BB399F" w:rsidSect="00BB3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A0897"/>
    <w:rsid w:val="005E0906"/>
    <w:rsid w:val="009A0680"/>
    <w:rsid w:val="00B86BA9"/>
    <w:rsid w:val="00BB399F"/>
    <w:rsid w:val="00CC4C4A"/>
    <w:rsid w:val="00DA0897"/>
    <w:rsid w:val="00F2323C"/>
    <w:rsid w:val="00FD3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8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DA08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0221293">
      <w:bodyDiv w:val="1"/>
      <w:marLeft w:val="0"/>
      <w:marRight w:val="0"/>
      <w:marTop w:val="0"/>
      <w:marBottom w:val="0"/>
      <w:divBdr>
        <w:top w:val="none" w:sz="0" w:space="0" w:color="auto"/>
        <w:left w:val="none" w:sz="0" w:space="0" w:color="auto"/>
        <w:bottom w:val="none" w:sz="0" w:space="0" w:color="auto"/>
        <w:right w:val="none" w:sz="0" w:space="0" w:color="auto"/>
      </w:divBdr>
      <w:divsChild>
        <w:div w:id="285163170">
          <w:marLeft w:val="0"/>
          <w:marRight w:val="0"/>
          <w:marTop w:val="0"/>
          <w:marBottom w:val="0"/>
          <w:divBdr>
            <w:top w:val="none" w:sz="0" w:space="0" w:color="auto"/>
            <w:left w:val="none" w:sz="0" w:space="0" w:color="auto"/>
            <w:bottom w:val="none" w:sz="0" w:space="0" w:color="auto"/>
            <w:right w:val="none" w:sz="0" w:space="0" w:color="auto"/>
          </w:divBdr>
          <w:divsChild>
            <w:div w:id="1010908445">
              <w:marLeft w:val="0"/>
              <w:marRight w:val="0"/>
              <w:marTop w:val="0"/>
              <w:marBottom w:val="0"/>
              <w:divBdr>
                <w:top w:val="none" w:sz="0" w:space="0" w:color="auto"/>
                <w:left w:val="none" w:sz="0" w:space="0" w:color="auto"/>
                <w:bottom w:val="none" w:sz="0" w:space="0" w:color="auto"/>
                <w:right w:val="none" w:sz="0" w:space="0" w:color="auto"/>
              </w:divBdr>
              <w:divsChild>
                <w:div w:id="2105220019">
                  <w:marLeft w:val="0"/>
                  <w:marRight w:val="0"/>
                  <w:marTop w:val="0"/>
                  <w:marBottom w:val="0"/>
                  <w:divBdr>
                    <w:top w:val="none" w:sz="0" w:space="0" w:color="auto"/>
                    <w:left w:val="none" w:sz="0" w:space="0" w:color="auto"/>
                    <w:bottom w:val="none" w:sz="0" w:space="0" w:color="auto"/>
                    <w:right w:val="none" w:sz="0" w:space="0" w:color="auto"/>
                  </w:divBdr>
                  <w:divsChild>
                    <w:div w:id="1813868635">
                      <w:marLeft w:val="0"/>
                      <w:marRight w:val="0"/>
                      <w:marTop w:val="0"/>
                      <w:marBottom w:val="0"/>
                      <w:divBdr>
                        <w:top w:val="none" w:sz="0" w:space="0" w:color="auto"/>
                        <w:left w:val="none" w:sz="0" w:space="0" w:color="auto"/>
                        <w:bottom w:val="none" w:sz="0" w:space="0" w:color="auto"/>
                        <w:right w:val="none" w:sz="0" w:space="0" w:color="auto"/>
                      </w:divBdr>
                      <w:divsChild>
                        <w:div w:id="1638416798">
                          <w:marLeft w:val="0"/>
                          <w:marRight w:val="0"/>
                          <w:marTop w:val="0"/>
                          <w:marBottom w:val="0"/>
                          <w:divBdr>
                            <w:top w:val="none" w:sz="0" w:space="0" w:color="auto"/>
                            <w:left w:val="none" w:sz="0" w:space="0" w:color="auto"/>
                            <w:bottom w:val="none" w:sz="0" w:space="0" w:color="auto"/>
                            <w:right w:val="none" w:sz="0" w:space="0" w:color="auto"/>
                          </w:divBdr>
                          <w:divsChild>
                            <w:div w:id="478958223">
                              <w:marLeft w:val="0"/>
                              <w:marRight w:val="0"/>
                              <w:marTop w:val="0"/>
                              <w:marBottom w:val="0"/>
                              <w:divBdr>
                                <w:top w:val="none" w:sz="0" w:space="0" w:color="auto"/>
                                <w:left w:val="none" w:sz="0" w:space="0" w:color="auto"/>
                                <w:bottom w:val="none" w:sz="0" w:space="0" w:color="auto"/>
                                <w:right w:val="none" w:sz="0" w:space="0" w:color="auto"/>
                              </w:divBdr>
                            </w:div>
                            <w:div w:id="1561020208">
                              <w:marLeft w:val="0"/>
                              <w:marRight w:val="0"/>
                              <w:marTop w:val="0"/>
                              <w:marBottom w:val="0"/>
                              <w:divBdr>
                                <w:top w:val="none" w:sz="0" w:space="0" w:color="auto"/>
                                <w:left w:val="none" w:sz="0" w:space="0" w:color="auto"/>
                                <w:bottom w:val="none" w:sz="0" w:space="0" w:color="auto"/>
                                <w:right w:val="none" w:sz="0" w:space="0" w:color="auto"/>
                              </w:divBdr>
                            </w:div>
                            <w:div w:id="444348449">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91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4692</Characters>
  <Application>Microsoft Office Word</Application>
  <DocSecurity>0</DocSecurity>
  <Lines>39</Lines>
  <Paragraphs>11</Paragraphs>
  <ScaleCrop>false</ScaleCrop>
  <Company>Дом</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8</cp:revision>
  <cp:lastPrinted>2011-10-07T07:13:00Z</cp:lastPrinted>
  <dcterms:created xsi:type="dcterms:W3CDTF">2011-10-07T07:12:00Z</dcterms:created>
  <dcterms:modified xsi:type="dcterms:W3CDTF">2011-10-07T07:19:00Z</dcterms:modified>
</cp:coreProperties>
</file>